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B8" w:rsidRDefault="005C1DE3" w:rsidP="003F1AB8">
      <w:pPr>
        <w:spacing w:after="0" w:line="240" w:lineRule="auto"/>
        <w:outlineLvl w:val="0"/>
        <w:rPr>
          <w:rFonts w:ascii="Segoe UI" w:eastAsia="Times New Roman" w:hAnsi="Segoe UI" w:cs="Segoe UI"/>
          <w:color w:val="4E983F"/>
          <w:kern w:val="36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color w:val="4E983F"/>
          <w:kern w:val="36"/>
          <w:sz w:val="30"/>
          <w:szCs w:val="30"/>
          <w:lang w:eastAsia="ru-RU"/>
        </w:rPr>
        <w:t xml:space="preserve">                </w:t>
      </w:r>
      <w:r w:rsidR="003F1AB8" w:rsidRPr="003F1AB8">
        <w:rPr>
          <w:rFonts w:ascii="Segoe UI" w:eastAsia="Times New Roman" w:hAnsi="Segoe UI" w:cs="Segoe UI"/>
          <w:color w:val="4E983F"/>
          <w:kern w:val="36"/>
          <w:sz w:val="30"/>
          <w:szCs w:val="30"/>
          <w:lang w:eastAsia="ru-RU"/>
        </w:rPr>
        <w:t xml:space="preserve">Об описании образовательной программы </w:t>
      </w:r>
    </w:p>
    <w:p w:rsidR="006F49AD" w:rsidRPr="003F1AB8" w:rsidRDefault="006F49AD" w:rsidP="003F1AB8">
      <w:pPr>
        <w:spacing w:after="0" w:line="240" w:lineRule="auto"/>
        <w:outlineLvl w:val="0"/>
        <w:rPr>
          <w:rFonts w:ascii="Segoe UI" w:eastAsia="Times New Roman" w:hAnsi="Segoe UI" w:cs="Segoe UI"/>
          <w:color w:val="4E983F"/>
          <w:kern w:val="36"/>
          <w:sz w:val="30"/>
          <w:szCs w:val="30"/>
          <w:lang w:eastAsia="ru-RU"/>
        </w:rPr>
      </w:pPr>
    </w:p>
    <w:p w:rsidR="003F1AB8" w:rsidRPr="003F1AB8" w:rsidRDefault="003F1AB8" w:rsidP="003F1AB8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>Информация</w:t>
      </w:r>
    </w:p>
    <w:p w:rsidR="003F1AB8" w:rsidRPr="003F1AB8" w:rsidRDefault="003F1AB8" w:rsidP="003F1AB8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>об Основной общеобразовательной программе – образовательной программе дошкольного образования</w:t>
      </w:r>
    </w:p>
    <w:p w:rsidR="003F1AB8" w:rsidRPr="003F1AB8" w:rsidRDefault="00AC1999" w:rsidP="003F1AB8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> МДОУ «Детский сад №19«Капелька»</w:t>
      </w:r>
      <w:r w:rsidR="005C1DE3"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 xml:space="preserve">с </w:t>
      </w:r>
      <w:proofErr w:type="spellStart"/>
      <w:r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>Куриловка</w:t>
      </w:r>
      <w:proofErr w:type="spellEnd"/>
      <w:r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>Новоузенского</w:t>
      </w:r>
      <w:proofErr w:type="spellEnd"/>
      <w:r>
        <w:rPr>
          <w:rFonts w:ascii="Segoe UI" w:eastAsia="Times New Roman" w:hAnsi="Segoe UI" w:cs="Segoe UI"/>
          <w:b/>
          <w:bCs/>
          <w:color w:val="1C1C1C"/>
          <w:sz w:val="21"/>
          <w:lang w:eastAsia="ru-RU"/>
        </w:rPr>
        <w:t xml:space="preserve"> района Саратовской области»</w:t>
      </w:r>
    </w:p>
    <w:p w:rsidR="003F1AB8" w:rsidRPr="003F1AB8" w:rsidRDefault="003F1AB8" w:rsidP="003F1AB8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 </w:t>
      </w:r>
    </w:p>
    <w:p w:rsidR="006F49AD" w:rsidRDefault="006F49AD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    </w:t>
      </w:r>
      <w:proofErr w:type="gramStart"/>
      <w:r w:rsidR="003F1AB8"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Основная общеобразовательная программа - образовательная программа дошкольного образова</w:t>
      </w:r>
      <w:r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ния МДОУ "Детский сад №19 «</w:t>
      </w:r>
      <w:proofErr w:type="spellStart"/>
      <w:r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Капелка</w:t>
      </w:r>
      <w:proofErr w:type="spellEnd"/>
      <w:r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» с </w:t>
      </w:r>
      <w:proofErr w:type="spellStart"/>
      <w:r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Куриловка</w:t>
      </w:r>
      <w:proofErr w:type="spellEnd"/>
      <w:r w:rsidR="003F1AB8"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" (далее Программа) разработана педагогическим коллективом, в соответствии с федеральным государственным образовательным стандартом дошкольного образования утверждённого Приказом Министерства образования и науки Российской Федерации от 17 октября 2013г. № 1155 и  с учетом 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от 20</w:t>
      </w:r>
      <w:proofErr w:type="gramEnd"/>
      <w:r w:rsidR="003F1AB8"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 мая 2015г. № 2/15I: 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 с использованием комплексной  образовательной программы дошкольного образования «От рождения до школы» под редакцией </w:t>
      </w:r>
      <w:proofErr w:type="spellStart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Н.Е.Вераксы</w:t>
      </w:r>
      <w:proofErr w:type="spellEnd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, Т.С.Комаровой, М.А.Васильевой (издание 3-е, исправленное и дополненное Мозаика-синтез Москва, 2015г).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      </w:t>
      </w:r>
      <w:proofErr w:type="gramStart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Программа является документом, реализующим принципы Федерального государственного образовательного стандарта дошкольного образования (далее ФГОС</w:t>
      </w:r>
      <w:proofErr w:type="gramEnd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 </w:t>
      </w:r>
      <w:proofErr w:type="gramStart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ДО).</w:t>
      </w:r>
      <w:proofErr w:type="gramEnd"/>
    </w:p>
    <w:p w:rsidR="003F1AB8" w:rsidRPr="003F1AB8" w:rsidRDefault="006F49AD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   </w:t>
      </w:r>
      <w:r w:rsidR="003F1AB8"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Содержание программы реализуется на русском языке, и в течение всего времени пребывания ребенка в ДОУ и  включает три основных раздела – целевой, содержательный и организационный.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u w:val="single"/>
          <w:lang w:eastAsia="ru-RU"/>
        </w:rPr>
        <w:t>Целевой раздел Программы</w:t>
      </w: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 определяет ее цели и задачи, принципы и подходы к формированию Программы, значимые характеристики, планируемые результаты ее освоения в виде целевых ориентиров.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u w:val="single"/>
          <w:lang w:eastAsia="ru-RU"/>
        </w:rPr>
        <w:t>Содержательный раздел Программы</w:t>
      </w: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 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u w:val="single"/>
          <w:lang w:eastAsia="ru-RU"/>
        </w:rPr>
        <w:t>Организационный раздел Программы</w:t>
      </w: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 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– психолого-педагогических, кадровых, материально-технических и финансовых условий,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– особенностей организации развивающей предметно-пространственной среды,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– особенностей образовательной деятельности разных видов и культурных практик,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– способов и направлений поддержки детской инициативы,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– особенностей взаимодействия педагогического коллектива с семьями дошкольников,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      Каждый раздел Программы состоит из II частей: I обязательная часть, II часть формируемая участниками образовательных отношений. Объем обязательной части </w:t>
      </w: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lastRenderedPageBreak/>
        <w:t>Программы составляет 88,5% от ее общего объема. Объем части формируемой участниками образовательных отношений, составляет 11,5% от ее общего объема.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Образовательную деятельность в Программе регламентируют: Календарный учебный график, Учебный план, Режим занятий.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В учреждении непрерывная образовательная </w:t>
      </w:r>
      <w:proofErr w:type="gramStart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деятельность</w:t>
      </w:r>
      <w:proofErr w:type="gramEnd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 отводимая на усвоение содержания образования по образовательным областям (социально-коммуникативной, познавательной, речевой, художественно-эстетической и физического развития), учебным дисциплинам с обучающимися организована в форме образовательных предложений для целой группы (занятие) – далее по тексту занятие.</w:t>
      </w:r>
    </w:p>
    <w:tbl>
      <w:tblPr>
        <w:tblpPr w:leftFromText="180" w:rightFromText="180" w:vertAnchor="text" w:horzAnchor="page" w:tblpX="442" w:tblpY="130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0"/>
        <w:gridCol w:w="2349"/>
        <w:gridCol w:w="3686"/>
      </w:tblGrid>
      <w:tr w:rsidR="003F1AB8" w:rsidRPr="003F1AB8" w:rsidTr="003F1AB8">
        <w:trPr>
          <w:trHeight w:val="263"/>
          <w:tblCellSpacing w:w="0" w:type="dxa"/>
        </w:trPr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ind w:left="284" w:hanging="284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b/>
                <w:bCs/>
                <w:i/>
                <w:iCs/>
                <w:color w:val="1C1C1C"/>
                <w:sz w:val="21"/>
                <w:lang w:eastAsia="ru-RU"/>
              </w:rPr>
              <w:t>Образовательные области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b/>
                <w:bCs/>
                <w:color w:val="1C1C1C"/>
                <w:sz w:val="21"/>
                <w:lang w:eastAsia="ru-RU"/>
              </w:rPr>
              <w:t>образовательное  предложение для целой группы (занятие)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6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6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13"/>
          <w:tblCellSpacing w:w="0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13" w:lineRule="atLeast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i/>
                <w:iCs/>
                <w:color w:val="1C1C1C"/>
                <w:sz w:val="21"/>
                <w:lang w:eastAsia="ru-RU"/>
              </w:rPr>
              <w:t>Социально-коммуникативное развитие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13" w:lineRule="atLeast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Игра-занятие со строительным материалом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13" w:lineRule="atLeast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i/>
                <w:iCs/>
                <w:color w:val="1C1C1C"/>
                <w:sz w:val="21"/>
                <w:lang w:eastAsia="ru-RU"/>
              </w:rPr>
              <w:t>Познавательное развитие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Игра-занятие с дидактическим материалом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Ознакомление с окружающим миром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ФЭМП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i/>
                <w:iCs/>
                <w:color w:val="1C1C1C"/>
                <w:sz w:val="21"/>
                <w:lang w:eastAsia="ru-RU"/>
              </w:rPr>
              <w:t>Развитие речи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i/>
                <w:iCs/>
                <w:color w:val="1C1C1C"/>
                <w:sz w:val="21"/>
                <w:lang w:eastAsia="ru-RU"/>
              </w:rPr>
              <w:t>Художественно-эстетическое развитие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рисование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лепка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аппликация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i/>
                <w:iCs/>
                <w:color w:val="1C1C1C"/>
                <w:sz w:val="21"/>
                <w:lang w:eastAsia="ru-RU"/>
              </w:rPr>
              <w:t>Физическое развитие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Развитие движений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Физическая культура в помещении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  <w:tr w:rsidR="003F1AB8" w:rsidRPr="003F1AB8" w:rsidTr="003F1AB8">
        <w:trPr>
          <w:trHeight w:val="2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Физическая культура на воздухе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AB8" w:rsidRPr="003F1AB8" w:rsidRDefault="003F1AB8" w:rsidP="003F1AB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</w:pPr>
            <w:r w:rsidRPr="003F1AB8">
              <w:rPr>
                <w:rFonts w:ascii="Segoe UI" w:eastAsia="Times New Roman" w:hAnsi="Segoe UI" w:cs="Segoe UI"/>
                <w:color w:val="1C1C1C"/>
                <w:sz w:val="21"/>
                <w:szCs w:val="21"/>
                <w:lang w:eastAsia="ru-RU"/>
              </w:rPr>
              <w:t> </w:t>
            </w:r>
          </w:p>
        </w:tc>
      </w:tr>
    </w:tbl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 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 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В соответствии с ФГОС </w:t>
      </w:r>
      <w:proofErr w:type="gramStart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ДО</w:t>
      </w:r>
      <w:proofErr w:type="gramEnd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, </w:t>
      </w:r>
      <w:proofErr w:type="gramStart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специфика</w:t>
      </w:r>
      <w:proofErr w:type="gramEnd"/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Программа строится на основе общих закономерностей развития личности детей дошкольного возраста, с учетом сенситивных периодов в развитии.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 </w:t>
      </w:r>
    </w:p>
    <w:p w:rsidR="003F1AB8" w:rsidRPr="003F1AB8" w:rsidRDefault="003F1AB8" w:rsidP="003F1AB8">
      <w:pPr>
        <w:spacing w:after="0" w:line="240" w:lineRule="auto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3F1AB8"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  <w:t> </w:t>
      </w:r>
    </w:p>
    <w:p w:rsidR="00BF75D7" w:rsidRDefault="00BF75D7" w:rsidP="003F1AB8">
      <w:pPr>
        <w:ind w:left="-567" w:right="424"/>
      </w:pPr>
    </w:p>
    <w:sectPr w:rsidR="00BF75D7" w:rsidSect="003F1AB8">
      <w:pgSz w:w="11906" w:h="16838"/>
      <w:pgMar w:top="568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AB8"/>
    <w:rsid w:val="001620F3"/>
    <w:rsid w:val="003F1AB8"/>
    <w:rsid w:val="005C1DE3"/>
    <w:rsid w:val="006308B0"/>
    <w:rsid w:val="006F49AD"/>
    <w:rsid w:val="00AC1999"/>
    <w:rsid w:val="00BF75D7"/>
    <w:rsid w:val="00F0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D7"/>
  </w:style>
  <w:style w:type="paragraph" w:styleId="1">
    <w:name w:val="heading 1"/>
    <w:basedOn w:val="a"/>
    <w:link w:val="10"/>
    <w:uiPriority w:val="9"/>
    <w:qFormat/>
    <w:rsid w:val="003F1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AB8"/>
    <w:rPr>
      <w:b/>
      <w:bCs/>
    </w:rPr>
  </w:style>
  <w:style w:type="character" w:styleId="a5">
    <w:name w:val="Emphasis"/>
    <w:basedOn w:val="a0"/>
    <w:uiPriority w:val="20"/>
    <w:qFormat/>
    <w:rsid w:val="003F1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4136</Characters>
  <Application>Microsoft Office Word</Application>
  <DocSecurity>0</DocSecurity>
  <Lines>34</Lines>
  <Paragraphs>9</Paragraphs>
  <ScaleCrop>false</ScaleCrop>
  <Company>Microsoft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8</cp:revision>
  <dcterms:created xsi:type="dcterms:W3CDTF">2025-05-14T07:50:00Z</dcterms:created>
  <dcterms:modified xsi:type="dcterms:W3CDTF">2025-05-14T10:56:00Z</dcterms:modified>
</cp:coreProperties>
</file>